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2448A5" w:rsidRDefault="00C04B3E" w:rsidP="00C04B3E">
      <w:pPr>
        <w:spacing w:after="0" w:line="240" w:lineRule="auto"/>
        <w:rPr>
          <w:rFonts w:ascii="Century Gothic" w:hAnsi="Century Gothic"/>
          <w:b/>
        </w:rPr>
      </w:pPr>
      <w:permStart w:id="1137139452" w:edGrp="everyone"/>
      <w:r w:rsidRPr="002448A5">
        <w:rPr>
          <w:rFonts w:ascii="Century Gothic" w:hAnsi="Century Gothic"/>
          <w:b/>
        </w:rPr>
        <w:t>C.C. MAGISTRADOS INTEGRANTES DE LA SALA SUPERIOR</w:t>
      </w:r>
    </w:p>
    <w:p w:rsidR="00C04B3E" w:rsidRPr="002448A5" w:rsidRDefault="00C04B3E" w:rsidP="00C04B3E">
      <w:pPr>
        <w:spacing w:after="0" w:line="240" w:lineRule="auto"/>
        <w:rPr>
          <w:rFonts w:ascii="Century Gothic" w:hAnsi="Century Gothic"/>
          <w:b/>
        </w:rPr>
      </w:pPr>
      <w:r w:rsidRPr="002448A5">
        <w:rPr>
          <w:rFonts w:ascii="Century Gothic" w:hAnsi="Century Gothic"/>
          <w:b/>
        </w:rPr>
        <w:t>DEL TRIBUNAL DE JUSTICIA ADMINISTRATIVA DEL ESTADO</w:t>
      </w:r>
    </w:p>
    <w:p w:rsidR="00C04B3E" w:rsidRPr="002448A5" w:rsidRDefault="00C04B3E" w:rsidP="00C04B3E">
      <w:pPr>
        <w:spacing w:after="0" w:line="240" w:lineRule="auto"/>
        <w:rPr>
          <w:rFonts w:ascii="Century Gothic" w:hAnsi="Century Gothic"/>
          <w:b/>
        </w:rPr>
      </w:pPr>
      <w:r w:rsidRPr="002448A5">
        <w:rPr>
          <w:rFonts w:ascii="Century Gothic" w:hAnsi="Century Gothic"/>
          <w:b/>
        </w:rPr>
        <w:t>P R E S E N T E</w:t>
      </w:r>
    </w:p>
    <w:p w:rsidR="00C04B3E" w:rsidRPr="002448A5" w:rsidRDefault="00C04B3E" w:rsidP="00C04B3E">
      <w:pPr>
        <w:spacing w:after="0"/>
        <w:rPr>
          <w:rFonts w:ascii="Century Gothic" w:hAnsi="Century Gothic"/>
        </w:rPr>
      </w:pPr>
    </w:p>
    <w:p w:rsidR="00C04B3E" w:rsidRPr="002448A5" w:rsidRDefault="00C04B3E" w:rsidP="00C86A80">
      <w:pPr>
        <w:spacing w:after="0" w:line="240" w:lineRule="auto"/>
        <w:jc w:val="both"/>
        <w:rPr>
          <w:rFonts w:ascii="Century Gothic" w:hAnsi="Century Gothic"/>
        </w:rPr>
      </w:pPr>
      <w:r w:rsidRPr="002448A5">
        <w:tab/>
      </w:r>
      <w:r w:rsidRPr="002448A5">
        <w:tab/>
      </w:r>
      <w:r w:rsidRPr="002448A5">
        <w:rPr>
          <w:rFonts w:ascii="Century Gothic" w:hAnsi="Century Gothic"/>
        </w:rPr>
        <w:t xml:space="preserve">Conforme a los artículos 20 y 21 del Reglamento Interior del Tribunal de lo Administrativo del Estado de Jalisco, vigente conforme al sexto transitorio de la Ley Orgánica del Tribunal de Justicia Administrativa del Estado, se convoca a la </w:t>
      </w:r>
      <w:r w:rsidR="0021618F" w:rsidRPr="002448A5">
        <w:rPr>
          <w:rFonts w:ascii="Century Gothic" w:hAnsi="Century Gothic"/>
          <w:b/>
        </w:rPr>
        <w:t>Tercera</w:t>
      </w:r>
      <w:r w:rsidRPr="002448A5">
        <w:rPr>
          <w:rFonts w:ascii="Century Gothic" w:hAnsi="Century Gothic"/>
          <w:b/>
        </w:rPr>
        <w:t xml:space="preserve"> Sesión Extraordinaria</w:t>
      </w:r>
      <w:r w:rsidR="009B07BA">
        <w:rPr>
          <w:rFonts w:ascii="Century Gothic" w:hAnsi="Century Gothic"/>
        </w:rPr>
        <w:t xml:space="preserve"> del a</w:t>
      </w:r>
      <w:bookmarkStart w:id="0" w:name="_GoBack"/>
      <w:bookmarkEnd w:id="0"/>
      <w:r w:rsidR="009B07BA">
        <w:rPr>
          <w:rFonts w:ascii="Century Gothic" w:hAnsi="Century Gothic"/>
        </w:rPr>
        <w:t>ño</w:t>
      </w:r>
      <w:r w:rsidRPr="002448A5">
        <w:rPr>
          <w:rFonts w:ascii="Century Gothic" w:hAnsi="Century Gothic"/>
        </w:rPr>
        <w:t xml:space="preserve"> 2018 dos mil dieciocho, que tendrá verificativo a las </w:t>
      </w:r>
      <w:r w:rsidR="0021618F" w:rsidRPr="002448A5">
        <w:rPr>
          <w:rFonts w:ascii="Century Gothic" w:hAnsi="Century Gothic"/>
          <w:b/>
        </w:rPr>
        <w:t>12:00 do</w:t>
      </w:r>
      <w:r w:rsidRPr="002448A5">
        <w:rPr>
          <w:rFonts w:ascii="Century Gothic" w:hAnsi="Century Gothic"/>
          <w:b/>
        </w:rPr>
        <w:t xml:space="preserve">ce horas </w:t>
      </w:r>
      <w:r w:rsidRPr="002448A5">
        <w:rPr>
          <w:rFonts w:ascii="Century Gothic" w:hAnsi="Century Gothic"/>
        </w:rPr>
        <w:t>el día</w:t>
      </w:r>
      <w:r w:rsidRPr="002448A5">
        <w:rPr>
          <w:rFonts w:ascii="Century Gothic" w:hAnsi="Century Gothic"/>
          <w:b/>
        </w:rPr>
        <w:t xml:space="preserve"> </w:t>
      </w:r>
      <w:r w:rsidR="0021618F" w:rsidRPr="002448A5">
        <w:rPr>
          <w:rFonts w:ascii="Century Gothic" w:hAnsi="Century Gothic"/>
          <w:b/>
        </w:rPr>
        <w:t>21 veintiuno</w:t>
      </w:r>
      <w:r w:rsidR="00173373" w:rsidRPr="002448A5">
        <w:rPr>
          <w:rFonts w:ascii="Century Gothic" w:hAnsi="Century Gothic"/>
          <w:b/>
        </w:rPr>
        <w:t xml:space="preserve"> de febrero</w:t>
      </w:r>
      <w:r w:rsidRPr="002448A5">
        <w:rPr>
          <w:rFonts w:ascii="Century Gothic" w:hAnsi="Century Gothic"/>
          <w:b/>
        </w:rPr>
        <w:t xml:space="preserve"> </w:t>
      </w:r>
      <w:r w:rsidRPr="002448A5">
        <w:rPr>
          <w:rFonts w:ascii="Century Gothic" w:hAnsi="Century Gothic"/>
        </w:rPr>
        <w:t>del presente año, en el Salón de Plenos de nuestro edificio sede con el siguiente;</w:t>
      </w:r>
    </w:p>
    <w:p w:rsidR="00C04B3E" w:rsidRPr="002448A5" w:rsidRDefault="00C04B3E" w:rsidP="00C04B3E">
      <w:pPr>
        <w:spacing w:after="0" w:line="240" w:lineRule="atLeast"/>
        <w:jc w:val="center"/>
        <w:rPr>
          <w:rFonts w:ascii="Century Gothic" w:hAnsi="Century Gothic"/>
        </w:rPr>
      </w:pPr>
    </w:p>
    <w:p w:rsidR="00C04B3E" w:rsidRPr="002448A5" w:rsidRDefault="00C04B3E" w:rsidP="00C04B3E">
      <w:pPr>
        <w:spacing w:after="0"/>
        <w:ind w:right="-57"/>
        <w:jc w:val="center"/>
        <w:outlineLvl w:val="0"/>
        <w:rPr>
          <w:rFonts w:ascii="Century Gothic" w:hAnsi="Century Gothic"/>
        </w:rPr>
      </w:pPr>
      <w:r w:rsidRPr="002448A5">
        <w:rPr>
          <w:rFonts w:ascii="Century Gothic" w:hAnsi="Century Gothic"/>
          <w:b/>
        </w:rPr>
        <w:t>ORDEN DEL DÍA:</w:t>
      </w:r>
    </w:p>
    <w:p w:rsidR="00C04B3E" w:rsidRPr="002448A5" w:rsidRDefault="00C04B3E" w:rsidP="00C04B3E">
      <w:pPr>
        <w:spacing w:after="0"/>
        <w:jc w:val="both"/>
        <w:rPr>
          <w:rFonts w:ascii="Century Gothic" w:hAnsi="Century Gothic"/>
        </w:rPr>
      </w:pPr>
    </w:p>
    <w:p w:rsidR="0021618F" w:rsidRPr="002448A5" w:rsidRDefault="0021618F" w:rsidP="0021618F">
      <w:pPr>
        <w:pStyle w:val="Sangradetextonormal"/>
        <w:numPr>
          <w:ilvl w:val="0"/>
          <w:numId w:val="2"/>
        </w:numPr>
        <w:tabs>
          <w:tab w:val="left" w:pos="284"/>
        </w:tabs>
        <w:ind w:left="357" w:hanging="357"/>
        <w:jc w:val="both"/>
        <w:rPr>
          <w:rFonts w:ascii="Century Gothic" w:hAnsi="Century Gothic"/>
          <w:b w:val="0"/>
          <w:sz w:val="22"/>
          <w:szCs w:val="22"/>
        </w:rPr>
      </w:pPr>
      <w:r w:rsidRPr="002448A5">
        <w:rPr>
          <w:rFonts w:ascii="Century Gothic" w:hAnsi="Century Gothic"/>
          <w:b w:val="0"/>
          <w:sz w:val="22"/>
          <w:szCs w:val="22"/>
        </w:rPr>
        <w:t xml:space="preserve">Lista de asistencia, constatación de quórum legal y declaratoria correspondiente; </w:t>
      </w:r>
    </w:p>
    <w:p w:rsidR="0021618F" w:rsidRPr="002448A5" w:rsidRDefault="0021618F" w:rsidP="0021618F">
      <w:pPr>
        <w:pStyle w:val="Sangradetextonormal"/>
        <w:numPr>
          <w:ilvl w:val="0"/>
          <w:numId w:val="2"/>
        </w:numPr>
        <w:ind w:left="357" w:hanging="357"/>
        <w:jc w:val="both"/>
        <w:rPr>
          <w:rFonts w:ascii="Century Gothic" w:hAnsi="Century Gothic"/>
          <w:b w:val="0"/>
          <w:sz w:val="22"/>
          <w:szCs w:val="22"/>
        </w:rPr>
      </w:pPr>
      <w:r w:rsidRPr="002448A5">
        <w:rPr>
          <w:rFonts w:ascii="Century Gothic" w:hAnsi="Century Gothic"/>
          <w:b w:val="0"/>
          <w:sz w:val="22"/>
          <w:szCs w:val="22"/>
        </w:rPr>
        <w:t>Aprobación del Orden del Día;</w:t>
      </w:r>
    </w:p>
    <w:p w:rsidR="0021618F" w:rsidRPr="002448A5" w:rsidRDefault="0021618F" w:rsidP="0021618F">
      <w:pPr>
        <w:pStyle w:val="Sangradetextonormal"/>
        <w:numPr>
          <w:ilvl w:val="0"/>
          <w:numId w:val="2"/>
        </w:numPr>
        <w:ind w:left="357" w:hanging="357"/>
        <w:jc w:val="both"/>
        <w:rPr>
          <w:rFonts w:ascii="Century Gothic" w:hAnsi="Century Gothic"/>
          <w:b w:val="0"/>
          <w:sz w:val="22"/>
          <w:szCs w:val="22"/>
        </w:rPr>
      </w:pPr>
      <w:r w:rsidRPr="002448A5">
        <w:rPr>
          <w:rFonts w:ascii="Century Gothic" w:hAnsi="Century Gothic"/>
          <w:b w:val="0"/>
          <w:sz w:val="22"/>
          <w:szCs w:val="22"/>
        </w:rPr>
        <w:t xml:space="preserve">Recepción del escrito de fecha 15 quince de Enero del año en curso, presentado por Ana  Barba Casillas García, Síndico Municipal del Ayuntamiento de Guadalajara, Jalisco, mediante el cual presenta Queja en contra del Magistrado Horacio León Hernández y Secretario de Acuerdos Daniel Rocha Peña, respectivamente, ambos con adscripción a la Primera Sala Unitaria de este Órgano Jurisdiccional. </w:t>
      </w:r>
    </w:p>
    <w:p w:rsidR="0021618F" w:rsidRPr="002448A5" w:rsidRDefault="0021618F" w:rsidP="0021618F">
      <w:pPr>
        <w:pStyle w:val="Sangradetextonormal"/>
        <w:numPr>
          <w:ilvl w:val="0"/>
          <w:numId w:val="2"/>
        </w:numPr>
        <w:ind w:left="357" w:hanging="357"/>
        <w:jc w:val="both"/>
        <w:rPr>
          <w:rFonts w:ascii="Century Gothic" w:hAnsi="Century Gothic"/>
          <w:b w:val="0"/>
          <w:sz w:val="22"/>
          <w:szCs w:val="22"/>
        </w:rPr>
      </w:pPr>
      <w:r w:rsidRPr="002448A5">
        <w:rPr>
          <w:rFonts w:ascii="Century Gothic" w:hAnsi="Century Gothic"/>
          <w:b w:val="0"/>
          <w:sz w:val="22"/>
          <w:szCs w:val="22"/>
        </w:rPr>
        <w:t>Recepción de los oficios números 1679/2018 y 1712/2018 suscritos por la Secretario de Acuerdos del Sexto Tribunal Colegiado en Materia Administrativa del Tercer Circuito, relativos a los Amparos Directos 44/2017 y 397/2017, respectivamente, presentados ante oficialía de partes de este Órgano  Jurisdiccional el día 16 dieciséis de Febrero de la presente anualidad.</w:t>
      </w:r>
    </w:p>
    <w:p w:rsidR="0021618F" w:rsidRPr="002448A5" w:rsidRDefault="0021618F" w:rsidP="0021618F">
      <w:pPr>
        <w:numPr>
          <w:ilvl w:val="0"/>
          <w:numId w:val="2"/>
        </w:numPr>
        <w:spacing w:after="0" w:line="240" w:lineRule="auto"/>
        <w:jc w:val="both"/>
        <w:rPr>
          <w:rFonts w:ascii="Century Gothic" w:hAnsi="Century Gothic"/>
        </w:rPr>
      </w:pPr>
      <w:r w:rsidRPr="002448A5">
        <w:rPr>
          <w:rFonts w:ascii="Century Gothic" w:hAnsi="Century Gothic"/>
        </w:rPr>
        <w:t>Acuerdo de suplencia a favor del Secretario Proyectista de Sala Superior, Fabián Villaseñor Rivera, para cubrir la ausencia del titular de la Magistratura vacante de esta Sala Superior, para cumplir con las resoluciones de la Autoridad Judicial Federal señaladas en el punto que antecede, conforme a lo dispuesto por los artículos 7 numeral 2, 8 numeral 1 fracción VI, 14 numerales 1 y 2, y 19 de la Ley Orgánica del Tribunal de Justicia Administrativa del Estado de Jalisco.</w:t>
      </w:r>
    </w:p>
    <w:p w:rsidR="0021618F" w:rsidRPr="002448A5" w:rsidRDefault="0021618F" w:rsidP="0021618F">
      <w:pPr>
        <w:pStyle w:val="Sangradetextonormal"/>
        <w:numPr>
          <w:ilvl w:val="0"/>
          <w:numId w:val="2"/>
        </w:numPr>
        <w:ind w:left="357" w:hanging="357"/>
        <w:jc w:val="both"/>
        <w:rPr>
          <w:rFonts w:ascii="Century Gothic" w:hAnsi="Century Gothic"/>
          <w:b w:val="0"/>
          <w:sz w:val="22"/>
          <w:szCs w:val="22"/>
        </w:rPr>
      </w:pPr>
      <w:r w:rsidRPr="002448A5">
        <w:rPr>
          <w:rFonts w:ascii="Century Gothic" w:hAnsi="Century Gothic"/>
          <w:b w:val="0"/>
          <w:sz w:val="22"/>
          <w:szCs w:val="22"/>
        </w:rPr>
        <w:t xml:space="preserve">Análisis, discusión y en su caso aprobación del proyecto de sentencia del expediente Pleno 1411/2015  Recurso de Apelación derivado del Juicio Administrativo 783/2015 del índice de la Quinta Sala Unitaria del Tribunal de Justicia Administrativa del Estado, en cumplimiento a la Ejecutoria de Amparo Directo número 44/2017, del Sexto Tribunal Colegiado en Materia Administrativa del Tercer Circuito. </w:t>
      </w:r>
    </w:p>
    <w:p w:rsidR="0021618F" w:rsidRPr="002448A5" w:rsidRDefault="0021618F" w:rsidP="0021618F">
      <w:pPr>
        <w:pStyle w:val="Sangradetextonormal"/>
        <w:numPr>
          <w:ilvl w:val="0"/>
          <w:numId w:val="2"/>
        </w:numPr>
        <w:ind w:left="357" w:hanging="357"/>
        <w:jc w:val="both"/>
        <w:rPr>
          <w:rFonts w:ascii="Century Gothic" w:hAnsi="Century Gothic"/>
          <w:b w:val="0"/>
          <w:sz w:val="22"/>
          <w:szCs w:val="22"/>
        </w:rPr>
      </w:pPr>
      <w:r w:rsidRPr="002448A5">
        <w:rPr>
          <w:rFonts w:ascii="Century Gothic" w:hAnsi="Century Gothic"/>
          <w:b w:val="0"/>
          <w:sz w:val="22"/>
          <w:szCs w:val="22"/>
        </w:rPr>
        <w:t xml:space="preserve">Análisis, discusión y en su caso aprobación del proyecto de sentencia del expediente Pleno 921/2017  Recurso de Reclamación  derivado del Juicio Administrativo 1244/2017 del índice de la Tercera Sala Unitaria del Tribunal de Justicia Administrativa del Estado de Jalisco, en cumplimiento a la Ejecutoria de Amparo Directo número 397/2017, del Sexto Tribunal Colegiado en Materia Administrativa del Tercer Circuito. </w:t>
      </w:r>
    </w:p>
    <w:p w:rsidR="00C04B3E" w:rsidRPr="002448A5" w:rsidRDefault="00C04B3E" w:rsidP="00C04B3E">
      <w:pPr>
        <w:spacing w:after="0"/>
        <w:rPr>
          <w:rFonts w:ascii="Century Gothic" w:hAnsi="Century Gothic"/>
          <w:lang w:val="es-ES_tradnl"/>
        </w:rPr>
      </w:pPr>
    </w:p>
    <w:p w:rsidR="00C04B3E" w:rsidRPr="002448A5" w:rsidRDefault="00C04B3E" w:rsidP="00C04B3E">
      <w:pPr>
        <w:spacing w:after="0"/>
        <w:rPr>
          <w:rFonts w:ascii="Century Gothic" w:hAnsi="Century Gothic"/>
          <w:lang w:val="es-ES"/>
        </w:rPr>
      </w:pPr>
      <w:r w:rsidRPr="002448A5">
        <w:rPr>
          <w:rFonts w:ascii="Century Gothic" w:hAnsi="Century Gothic"/>
        </w:rPr>
        <w:tab/>
      </w:r>
      <w:r w:rsidRPr="002448A5">
        <w:rPr>
          <w:rFonts w:ascii="Century Gothic" w:hAnsi="Century Gothic"/>
        </w:rPr>
        <w:tab/>
        <w:t xml:space="preserve">Sin otro particular  me reitero su atento y Seguro Servidor. </w:t>
      </w:r>
    </w:p>
    <w:p w:rsidR="00C04B3E" w:rsidRPr="002448A5" w:rsidRDefault="00C04B3E" w:rsidP="00C04B3E">
      <w:pPr>
        <w:spacing w:after="0"/>
        <w:rPr>
          <w:rFonts w:ascii="Century Gothic" w:hAnsi="Century Gothic"/>
        </w:rPr>
      </w:pPr>
      <w:r w:rsidRPr="002448A5">
        <w:rPr>
          <w:rFonts w:ascii="Century Gothic" w:hAnsi="Century Gothic"/>
        </w:rPr>
        <w:tab/>
      </w:r>
      <w:r w:rsidRPr="002448A5">
        <w:rPr>
          <w:rFonts w:ascii="Century Gothic" w:hAnsi="Century Gothic"/>
        </w:rPr>
        <w:tab/>
      </w:r>
    </w:p>
    <w:p w:rsidR="00C04B3E" w:rsidRPr="002448A5" w:rsidRDefault="00C04B3E" w:rsidP="00C86A80">
      <w:pPr>
        <w:pStyle w:val="Ttulo5"/>
        <w:spacing w:line="240" w:lineRule="auto"/>
        <w:jc w:val="center"/>
        <w:rPr>
          <w:rFonts w:ascii="Century Gothic" w:hAnsi="Century Gothic"/>
          <w:b/>
          <w:color w:val="auto"/>
        </w:rPr>
      </w:pPr>
      <w:r w:rsidRPr="002448A5">
        <w:rPr>
          <w:rFonts w:ascii="Century Gothic" w:hAnsi="Century Gothic"/>
          <w:b/>
          <w:color w:val="auto"/>
        </w:rPr>
        <w:t>A T E N T A M E N T E</w:t>
      </w:r>
    </w:p>
    <w:p w:rsidR="00C04B3E" w:rsidRPr="002448A5" w:rsidRDefault="0021618F" w:rsidP="00C86A80">
      <w:pPr>
        <w:spacing w:after="0" w:line="240" w:lineRule="auto"/>
        <w:jc w:val="center"/>
        <w:rPr>
          <w:rFonts w:ascii="Century Gothic" w:hAnsi="Century Gothic"/>
          <w:b/>
        </w:rPr>
      </w:pPr>
      <w:r w:rsidRPr="002448A5">
        <w:rPr>
          <w:rFonts w:ascii="Century Gothic" w:hAnsi="Century Gothic"/>
          <w:b/>
        </w:rPr>
        <w:t>GUADALAJARA, JALISCO, 20</w:t>
      </w:r>
      <w:r w:rsidR="006412A8" w:rsidRPr="002448A5">
        <w:rPr>
          <w:rFonts w:ascii="Century Gothic" w:hAnsi="Century Gothic"/>
          <w:b/>
        </w:rPr>
        <w:t xml:space="preserve"> DE FEBRERO</w:t>
      </w:r>
      <w:r w:rsidR="00C86A80" w:rsidRPr="002448A5">
        <w:rPr>
          <w:rFonts w:ascii="Century Gothic" w:hAnsi="Century Gothic"/>
          <w:b/>
        </w:rPr>
        <w:t xml:space="preserve"> DE 2018</w:t>
      </w:r>
      <w:r w:rsidR="00C04B3E" w:rsidRPr="002448A5">
        <w:rPr>
          <w:rFonts w:ascii="Century Gothic" w:hAnsi="Century Gothic"/>
          <w:b/>
        </w:rPr>
        <w:t xml:space="preserve"> </w:t>
      </w:r>
    </w:p>
    <w:p w:rsidR="00C86A80" w:rsidRPr="002448A5" w:rsidRDefault="00C04B3E" w:rsidP="00C86A80">
      <w:pPr>
        <w:spacing w:after="0" w:line="240" w:lineRule="auto"/>
        <w:jc w:val="center"/>
        <w:rPr>
          <w:rFonts w:ascii="Century Gothic" w:hAnsi="Century Gothic"/>
          <w:b/>
        </w:rPr>
      </w:pPr>
      <w:r w:rsidRPr="002448A5">
        <w:rPr>
          <w:rFonts w:ascii="Century Gothic" w:hAnsi="Century Gothic"/>
          <w:b/>
        </w:rPr>
        <w:t xml:space="preserve">EL PRESIDENTE </w:t>
      </w:r>
      <w:r w:rsidR="00C86A80" w:rsidRPr="002448A5">
        <w:rPr>
          <w:rFonts w:ascii="Century Gothic" w:hAnsi="Century Gothic"/>
          <w:b/>
        </w:rPr>
        <w:t xml:space="preserve">DE LA SALA SUPERIOR </w:t>
      </w:r>
      <w:r w:rsidRPr="002448A5">
        <w:rPr>
          <w:rFonts w:ascii="Century Gothic" w:hAnsi="Century Gothic"/>
          <w:b/>
        </w:rPr>
        <w:t xml:space="preserve">DEL TRIBUNAL DE </w:t>
      </w:r>
    </w:p>
    <w:p w:rsidR="00C04B3E" w:rsidRPr="002448A5" w:rsidRDefault="00C04B3E" w:rsidP="00C86A80">
      <w:pPr>
        <w:spacing w:after="0" w:line="240" w:lineRule="auto"/>
        <w:jc w:val="center"/>
        <w:rPr>
          <w:rFonts w:ascii="Century Gothic" w:hAnsi="Century Gothic"/>
          <w:b/>
        </w:rPr>
      </w:pPr>
      <w:r w:rsidRPr="002448A5">
        <w:rPr>
          <w:rFonts w:ascii="Century Gothic" w:hAnsi="Century Gothic"/>
          <w:b/>
        </w:rPr>
        <w:t>JUSTICIA ADMINISTRATIVA DEL ESTADO</w:t>
      </w:r>
    </w:p>
    <w:p w:rsidR="00C04B3E" w:rsidRPr="002448A5" w:rsidRDefault="00C04B3E" w:rsidP="00C04B3E">
      <w:pPr>
        <w:spacing w:after="0"/>
        <w:rPr>
          <w:rFonts w:ascii="Times New Roman" w:hAnsi="Times New Roman"/>
        </w:rPr>
      </w:pPr>
    </w:p>
    <w:p w:rsidR="002448A5" w:rsidRDefault="002448A5" w:rsidP="00C04B3E">
      <w:pPr>
        <w:spacing w:after="0"/>
      </w:pPr>
    </w:p>
    <w:p w:rsidR="002448A5" w:rsidRPr="002448A5" w:rsidRDefault="002448A5" w:rsidP="00C04B3E">
      <w:pPr>
        <w:spacing w:after="0"/>
      </w:pPr>
    </w:p>
    <w:p w:rsidR="00E823F1" w:rsidRPr="002448A5" w:rsidRDefault="00C04B3E" w:rsidP="006412A8">
      <w:pPr>
        <w:spacing w:after="0"/>
        <w:jc w:val="center"/>
      </w:pPr>
      <w:r w:rsidRPr="002448A5">
        <w:rPr>
          <w:rFonts w:ascii="Century Gothic" w:hAnsi="Century Gothic"/>
          <w:b/>
        </w:rPr>
        <w:t xml:space="preserve">MAGISTRADO </w:t>
      </w:r>
      <w:r w:rsidR="00EF78D7" w:rsidRPr="002448A5">
        <w:rPr>
          <w:rFonts w:ascii="Century Gothic" w:hAnsi="Century Gothic"/>
          <w:b/>
        </w:rPr>
        <w:t>AVELINO BRAVO CACHO</w:t>
      </w:r>
      <w:permEnd w:id="1137139452"/>
    </w:p>
    <w:sectPr w:rsidR="00E823F1" w:rsidRPr="002448A5"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241C2"/>
    <w:rsid w:val="000538A9"/>
    <w:rsid w:val="00076C55"/>
    <w:rsid w:val="001172FB"/>
    <w:rsid w:val="00152F20"/>
    <w:rsid w:val="00173373"/>
    <w:rsid w:val="001E74FD"/>
    <w:rsid w:val="0021618F"/>
    <w:rsid w:val="002448A5"/>
    <w:rsid w:val="00251020"/>
    <w:rsid w:val="00260B52"/>
    <w:rsid w:val="002C4126"/>
    <w:rsid w:val="00322CFC"/>
    <w:rsid w:val="003622D5"/>
    <w:rsid w:val="00365EB5"/>
    <w:rsid w:val="003C04C0"/>
    <w:rsid w:val="0044403D"/>
    <w:rsid w:val="00471956"/>
    <w:rsid w:val="00474DF6"/>
    <w:rsid w:val="00485D9E"/>
    <w:rsid w:val="004A0E07"/>
    <w:rsid w:val="004B1312"/>
    <w:rsid w:val="00534227"/>
    <w:rsid w:val="00573F42"/>
    <w:rsid w:val="00576C4D"/>
    <w:rsid w:val="005B57D7"/>
    <w:rsid w:val="005C7239"/>
    <w:rsid w:val="006061FC"/>
    <w:rsid w:val="006412A8"/>
    <w:rsid w:val="006C4524"/>
    <w:rsid w:val="006E5155"/>
    <w:rsid w:val="006E56D6"/>
    <w:rsid w:val="00744890"/>
    <w:rsid w:val="007469F0"/>
    <w:rsid w:val="00790F37"/>
    <w:rsid w:val="007F5003"/>
    <w:rsid w:val="0080049F"/>
    <w:rsid w:val="008212B2"/>
    <w:rsid w:val="0089272B"/>
    <w:rsid w:val="008C223C"/>
    <w:rsid w:val="008E3889"/>
    <w:rsid w:val="0094673F"/>
    <w:rsid w:val="009B07BA"/>
    <w:rsid w:val="009C10F1"/>
    <w:rsid w:val="009E4510"/>
    <w:rsid w:val="00A044CD"/>
    <w:rsid w:val="00A10426"/>
    <w:rsid w:val="00A54A7A"/>
    <w:rsid w:val="00A55F10"/>
    <w:rsid w:val="00A71209"/>
    <w:rsid w:val="00A92F9A"/>
    <w:rsid w:val="00B0037A"/>
    <w:rsid w:val="00B25977"/>
    <w:rsid w:val="00B331EA"/>
    <w:rsid w:val="00B53764"/>
    <w:rsid w:val="00BE1BEF"/>
    <w:rsid w:val="00C04B3E"/>
    <w:rsid w:val="00C5626F"/>
    <w:rsid w:val="00C86A80"/>
    <w:rsid w:val="00C97A46"/>
    <w:rsid w:val="00CE1DD5"/>
    <w:rsid w:val="00D00CF2"/>
    <w:rsid w:val="00D43433"/>
    <w:rsid w:val="00D47A22"/>
    <w:rsid w:val="00D535DB"/>
    <w:rsid w:val="00D642A4"/>
    <w:rsid w:val="00DC0974"/>
    <w:rsid w:val="00E1481D"/>
    <w:rsid w:val="00E823F1"/>
    <w:rsid w:val="00E93327"/>
    <w:rsid w:val="00EA1E10"/>
    <w:rsid w:val="00EB67BB"/>
    <w:rsid w:val="00EB6AAB"/>
    <w:rsid w:val="00EF78D7"/>
    <w:rsid w:val="00F35D45"/>
    <w:rsid w:val="00F45436"/>
    <w:rsid w:val="00F8374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8C6D-21D4-457F-ABDC-BAA2942F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2553</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SG-AUXILIAR4</cp:lastModifiedBy>
  <cp:revision>3</cp:revision>
  <cp:lastPrinted>2018-01-22T21:04:00Z</cp:lastPrinted>
  <dcterms:created xsi:type="dcterms:W3CDTF">2018-06-19T16:00:00Z</dcterms:created>
  <dcterms:modified xsi:type="dcterms:W3CDTF">2018-08-03T19:52:00Z</dcterms:modified>
</cp:coreProperties>
</file>